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AD" w:rsidRDefault="00FE1459">
      <w:pPr>
        <w:rPr>
          <w:b/>
          <w:sz w:val="48"/>
          <w:szCs w:val="48"/>
        </w:rPr>
      </w:pPr>
      <w:r>
        <w:rPr>
          <w:b/>
          <w:sz w:val="48"/>
          <w:szCs w:val="48"/>
        </w:rPr>
        <w:t>ADFORS GRANT</w:t>
      </w:r>
    </w:p>
    <w:p w:rsidR="00ED1DB6" w:rsidRPr="00ED1DB6" w:rsidRDefault="00ED1DB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ŽÁDOST O FINANČNÍ PODPORU </w:t>
      </w:r>
    </w:p>
    <w:tbl>
      <w:tblPr>
        <w:tblStyle w:val="Mkatabulky"/>
        <w:tblpPr w:leftFromText="141" w:rightFromText="141" w:vertAnchor="page" w:horzAnchor="margin" w:tblpY="4216"/>
        <w:tblW w:w="0" w:type="auto"/>
        <w:tblLook w:val="04A0" w:firstRow="1" w:lastRow="0" w:firstColumn="1" w:lastColumn="0" w:noHBand="0" w:noVBand="1"/>
      </w:tblPr>
      <w:tblGrid>
        <w:gridCol w:w="4614"/>
        <w:gridCol w:w="4614"/>
      </w:tblGrid>
      <w:tr w:rsidR="00F668AD" w:rsidTr="00AD4215">
        <w:trPr>
          <w:trHeight w:val="989"/>
        </w:trPr>
        <w:tc>
          <w:tcPr>
            <w:tcW w:w="4614" w:type="dxa"/>
          </w:tcPr>
          <w:p w:rsidR="00F668AD" w:rsidRPr="00AD4215" w:rsidRDefault="00F668AD" w:rsidP="00AD4215">
            <w:r>
              <w:t>Název organizace</w:t>
            </w:r>
            <w:r w:rsidR="00CD244F">
              <w:t xml:space="preserve"> nebo jméno fyzické osoby/zákonného </w:t>
            </w:r>
            <w:r w:rsidR="00AD4215">
              <w:t xml:space="preserve"> zástupce fyzické osoby</w:t>
            </w:r>
          </w:p>
        </w:tc>
        <w:tc>
          <w:tcPr>
            <w:tcW w:w="4614" w:type="dxa"/>
          </w:tcPr>
          <w:p w:rsidR="00F668AD" w:rsidRDefault="00F668AD" w:rsidP="00F668AD"/>
          <w:p w:rsidR="00F668AD" w:rsidRDefault="00F668AD" w:rsidP="00F668AD"/>
        </w:tc>
      </w:tr>
      <w:tr w:rsidR="00AD4215" w:rsidTr="003E032C">
        <w:trPr>
          <w:trHeight w:val="1214"/>
        </w:trPr>
        <w:tc>
          <w:tcPr>
            <w:tcW w:w="4614" w:type="dxa"/>
          </w:tcPr>
          <w:p w:rsidR="00AD4215" w:rsidRDefault="00AD4215" w:rsidP="00F668AD">
            <w:r>
              <w:t>Kontaktní osoba</w:t>
            </w:r>
          </w:p>
          <w:p w:rsidR="00AD4215" w:rsidRDefault="00AD4215" w:rsidP="00F668AD">
            <w:r>
              <w:t>Adresa</w:t>
            </w:r>
          </w:p>
          <w:p w:rsidR="00AD4215" w:rsidRDefault="00AD4215" w:rsidP="00F668AD">
            <w:r>
              <w:t>Email</w:t>
            </w:r>
          </w:p>
          <w:p w:rsidR="00AD4215" w:rsidRDefault="00AD4215" w:rsidP="00F668AD">
            <w:r>
              <w:t>Telefon</w:t>
            </w:r>
          </w:p>
          <w:p w:rsidR="00AD4215" w:rsidRDefault="00AD4215" w:rsidP="00F668AD"/>
        </w:tc>
        <w:tc>
          <w:tcPr>
            <w:tcW w:w="4614" w:type="dxa"/>
          </w:tcPr>
          <w:p w:rsidR="00AD4215" w:rsidRDefault="00AD4215" w:rsidP="00F668AD"/>
        </w:tc>
      </w:tr>
      <w:tr w:rsidR="00F668AD" w:rsidTr="003E032C">
        <w:trPr>
          <w:trHeight w:val="2686"/>
        </w:trPr>
        <w:tc>
          <w:tcPr>
            <w:tcW w:w="4614" w:type="dxa"/>
          </w:tcPr>
          <w:p w:rsidR="00F668AD" w:rsidRDefault="00F668AD" w:rsidP="00F668AD"/>
          <w:p w:rsidR="00AD4215" w:rsidRDefault="00F668AD" w:rsidP="00F668AD">
            <w:r>
              <w:t xml:space="preserve">Informace o organizaci </w:t>
            </w:r>
          </w:p>
          <w:p w:rsidR="00F668AD" w:rsidRDefault="00F668AD" w:rsidP="00F668AD">
            <w:r>
              <w:t xml:space="preserve">(vznik, zaměření, počet zaměstnanců) </w:t>
            </w:r>
          </w:p>
          <w:p w:rsidR="00F668AD" w:rsidRDefault="00F668AD" w:rsidP="00F668AD"/>
          <w:p w:rsidR="00F668AD" w:rsidRDefault="00F668AD" w:rsidP="00F668AD"/>
          <w:p w:rsidR="00F668AD" w:rsidRDefault="00F668AD" w:rsidP="00F668AD"/>
          <w:p w:rsidR="00F668AD" w:rsidRDefault="00F668AD" w:rsidP="00F668AD"/>
          <w:p w:rsidR="00F668AD" w:rsidRDefault="00F668AD" w:rsidP="00F668AD"/>
          <w:p w:rsidR="00F668AD" w:rsidRDefault="00F668AD" w:rsidP="00F668AD"/>
          <w:p w:rsidR="00F668AD" w:rsidRDefault="00F668AD" w:rsidP="00F668AD"/>
          <w:p w:rsidR="00F668AD" w:rsidRDefault="00F668AD" w:rsidP="00F668AD"/>
        </w:tc>
        <w:tc>
          <w:tcPr>
            <w:tcW w:w="4614" w:type="dxa"/>
          </w:tcPr>
          <w:p w:rsidR="00F668AD" w:rsidRDefault="00F668AD" w:rsidP="00F668AD"/>
        </w:tc>
      </w:tr>
      <w:tr w:rsidR="00F668AD" w:rsidTr="003E032C">
        <w:trPr>
          <w:trHeight w:val="723"/>
        </w:trPr>
        <w:tc>
          <w:tcPr>
            <w:tcW w:w="4614" w:type="dxa"/>
          </w:tcPr>
          <w:p w:rsidR="00F668AD" w:rsidRDefault="00F668AD" w:rsidP="00F668AD">
            <w:r>
              <w:t>Název projektu</w:t>
            </w:r>
          </w:p>
        </w:tc>
        <w:tc>
          <w:tcPr>
            <w:tcW w:w="4614" w:type="dxa"/>
          </w:tcPr>
          <w:p w:rsidR="00F668AD" w:rsidRDefault="00F668AD" w:rsidP="00F668AD"/>
          <w:p w:rsidR="00F668AD" w:rsidRDefault="00F668AD" w:rsidP="00F668AD"/>
          <w:p w:rsidR="00F668AD" w:rsidRDefault="00F668AD" w:rsidP="00F668AD"/>
        </w:tc>
      </w:tr>
      <w:tr w:rsidR="00F668AD" w:rsidTr="003E032C">
        <w:trPr>
          <w:trHeight w:val="3065"/>
        </w:trPr>
        <w:tc>
          <w:tcPr>
            <w:tcW w:w="4614" w:type="dxa"/>
          </w:tcPr>
          <w:p w:rsidR="00AD4215" w:rsidRDefault="00AD4215" w:rsidP="00ED1DB6">
            <w:r>
              <w:t>Popis projektu</w:t>
            </w:r>
            <w:r w:rsidR="00F668AD">
              <w:t xml:space="preserve">  </w:t>
            </w:r>
          </w:p>
          <w:p w:rsidR="00F668AD" w:rsidRDefault="00ED1DB6" w:rsidP="00ED1DB6">
            <w:r>
              <w:t>(max. 2000 znaků včetně mezer)</w:t>
            </w:r>
          </w:p>
        </w:tc>
        <w:tc>
          <w:tcPr>
            <w:tcW w:w="4614" w:type="dxa"/>
          </w:tcPr>
          <w:p w:rsidR="00ED1DB6" w:rsidRDefault="00ED1DB6" w:rsidP="00F668AD"/>
          <w:p w:rsidR="003E032C" w:rsidRDefault="003E032C" w:rsidP="00F668AD"/>
          <w:p w:rsidR="003E032C" w:rsidRDefault="003E032C" w:rsidP="00F668AD"/>
          <w:p w:rsidR="003E032C" w:rsidRDefault="003E032C" w:rsidP="00F668AD"/>
          <w:p w:rsidR="003E032C" w:rsidRDefault="003E032C" w:rsidP="00F668AD"/>
          <w:p w:rsidR="003E032C" w:rsidRDefault="003E032C" w:rsidP="00F668AD"/>
          <w:p w:rsidR="00F668AD" w:rsidRDefault="00F668AD" w:rsidP="00F668AD"/>
          <w:p w:rsidR="00F668AD" w:rsidRDefault="00F668AD" w:rsidP="00F668AD"/>
          <w:p w:rsidR="00F668AD" w:rsidRDefault="00F668AD" w:rsidP="00F668AD"/>
          <w:p w:rsidR="00F668AD" w:rsidRDefault="00F668AD" w:rsidP="00F668AD"/>
          <w:p w:rsidR="00F668AD" w:rsidRDefault="00F668AD" w:rsidP="00F668AD"/>
          <w:p w:rsidR="00F668AD" w:rsidRDefault="00F668AD" w:rsidP="00F668AD"/>
          <w:p w:rsidR="00F668AD" w:rsidRDefault="00F668AD" w:rsidP="00F668AD"/>
          <w:p w:rsidR="00F668AD" w:rsidRDefault="00F668AD" w:rsidP="00F668AD"/>
          <w:p w:rsidR="00F668AD" w:rsidRDefault="00F668AD" w:rsidP="00F668AD"/>
        </w:tc>
      </w:tr>
      <w:tr w:rsidR="00FD718E" w:rsidTr="003E032C">
        <w:trPr>
          <w:trHeight w:val="3065"/>
        </w:trPr>
        <w:tc>
          <w:tcPr>
            <w:tcW w:w="4614" w:type="dxa"/>
          </w:tcPr>
          <w:p w:rsidR="00FD718E" w:rsidRDefault="00FD718E" w:rsidP="00ED1DB6"/>
        </w:tc>
        <w:tc>
          <w:tcPr>
            <w:tcW w:w="4614" w:type="dxa"/>
          </w:tcPr>
          <w:p w:rsidR="00FD718E" w:rsidRDefault="00FD718E" w:rsidP="00F668AD"/>
        </w:tc>
      </w:tr>
      <w:tr w:rsidR="00F668AD" w:rsidTr="003E032C">
        <w:trPr>
          <w:trHeight w:val="131"/>
        </w:trPr>
        <w:tc>
          <w:tcPr>
            <w:tcW w:w="4614" w:type="dxa"/>
          </w:tcPr>
          <w:p w:rsidR="003E032C" w:rsidRDefault="003E032C" w:rsidP="00F668AD"/>
          <w:p w:rsidR="00F668AD" w:rsidRDefault="00F668AD" w:rsidP="00F668AD">
            <w:r>
              <w:t xml:space="preserve">Cílová skupina projektu a přínos projektu </w:t>
            </w:r>
          </w:p>
          <w:p w:rsidR="00ED1DB6" w:rsidRDefault="00ED1DB6" w:rsidP="00F668AD"/>
          <w:p w:rsidR="00ED1DB6" w:rsidRDefault="00ED1DB6" w:rsidP="00F668AD"/>
          <w:p w:rsidR="00ED1DB6" w:rsidRDefault="00ED1DB6" w:rsidP="00F668AD"/>
          <w:p w:rsidR="00ED1DB6" w:rsidRDefault="00ED1DB6" w:rsidP="00F668AD"/>
          <w:p w:rsidR="00ED1DB6" w:rsidRDefault="00ED1DB6" w:rsidP="00F668AD"/>
          <w:p w:rsidR="00ED1DB6" w:rsidRDefault="00ED1DB6" w:rsidP="00F668AD"/>
        </w:tc>
        <w:tc>
          <w:tcPr>
            <w:tcW w:w="4614" w:type="dxa"/>
          </w:tcPr>
          <w:p w:rsidR="00F668AD" w:rsidRDefault="00F668AD" w:rsidP="00F668AD"/>
        </w:tc>
      </w:tr>
      <w:tr w:rsidR="00F668AD" w:rsidTr="003E032C">
        <w:trPr>
          <w:trHeight w:val="131"/>
        </w:trPr>
        <w:tc>
          <w:tcPr>
            <w:tcW w:w="4614" w:type="dxa"/>
          </w:tcPr>
          <w:p w:rsidR="00F668AD" w:rsidRDefault="00F668AD" w:rsidP="00F668AD">
            <w:r>
              <w:t xml:space="preserve">Časový plán realizace projektu </w:t>
            </w:r>
          </w:p>
        </w:tc>
        <w:tc>
          <w:tcPr>
            <w:tcW w:w="4614" w:type="dxa"/>
          </w:tcPr>
          <w:p w:rsidR="00F668AD" w:rsidRDefault="00F668AD" w:rsidP="00F668AD"/>
          <w:p w:rsidR="00ED1DB6" w:rsidRDefault="00ED1DB6" w:rsidP="00F668AD"/>
          <w:p w:rsidR="00ED1DB6" w:rsidRDefault="00ED1DB6" w:rsidP="00F668AD"/>
          <w:p w:rsidR="00ED1DB6" w:rsidRDefault="00ED1DB6" w:rsidP="00F668AD"/>
        </w:tc>
      </w:tr>
      <w:tr w:rsidR="00F668AD" w:rsidTr="003E032C">
        <w:trPr>
          <w:trHeight w:val="131"/>
        </w:trPr>
        <w:tc>
          <w:tcPr>
            <w:tcW w:w="4614" w:type="dxa"/>
          </w:tcPr>
          <w:p w:rsidR="00F668AD" w:rsidRDefault="00F668AD" w:rsidP="00F668AD">
            <w:r>
              <w:t xml:space="preserve">Rozpočet projektu, podrobné položkové členění </w:t>
            </w:r>
          </w:p>
        </w:tc>
        <w:tc>
          <w:tcPr>
            <w:tcW w:w="4614" w:type="dxa"/>
          </w:tcPr>
          <w:p w:rsidR="00F668AD" w:rsidRDefault="00F668AD" w:rsidP="00F668AD"/>
          <w:p w:rsidR="00ED1DB6" w:rsidRDefault="00ED1DB6" w:rsidP="00F668AD"/>
          <w:p w:rsidR="00ED1DB6" w:rsidRDefault="00ED1DB6" w:rsidP="00F668AD"/>
          <w:p w:rsidR="00FD718E" w:rsidRDefault="00FD718E" w:rsidP="00F668AD"/>
          <w:p w:rsidR="00FD718E" w:rsidRDefault="00FD718E" w:rsidP="00F668AD"/>
          <w:p w:rsidR="00ED1DB6" w:rsidRDefault="00ED1DB6" w:rsidP="00F668AD"/>
          <w:p w:rsidR="00ED1DB6" w:rsidRDefault="00ED1DB6" w:rsidP="00F668AD"/>
        </w:tc>
      </w:tr>
      <w:tr w:rsidR="00F668AD" w:rsidTr="003E032C">
        <w:trPr>
          <w:trHeight w:val="131"/>
        </w:trPr>
        <w:tc>
          <w:tcPr>
            <w:tcW w:w="4614" w:type="dxa"/>
          </w:tcPr>
          <w:p w:rsidR="00F668AD" w:rsidRDefault="00F668AD" w:rsidP="00F668AD">
            <w:r>
              <w:t>Požadovaná finanční podpora</w:t>
            </w:r>
            <w:r w:rsidR="00ED1DB6">
              <w:t xml:space="preserve">, kterou žádáte u </w:t>
            </w:r>
            <w:r>
              <w:t xml:space="preserve"> SG ADFORS CZ </w:t>
            </w:r>
          </w:p>
        </w:tc>
        <w:tc>
          <w:tcPr>
            <w:tcW w:w="4614" w:type="dxa"/>
          </w:tcPr>
          <w:p w:rsidR="00F668AD" w:rsidRDefault="00F668AD" w:rsidP="00F668AD"/>
          <w:p w:rsidR="00ED1DB6" w:rsidRDefault="00ED1DB6" w:rsidP="00F668AD"/>
          <w:p w:rsidR="00ED1DB6" w:rsidRDefault="00ED1DB6" w:rsidP="00F668AD"/>
          <w:p w:rsidR="00ED1DB6" w:rsidRDefault="00ED1DB6" w:rsidP="00F668AD"/>
        </w:tc>
      </w:tr>
      <w:tr w:rsidR="00F668AD" w:rsidTr="003E032C">
        <w:trPr>
          <w:trHeight w:val="131"/>
        </w:trPr>
        <w:tc>
          <w:tcPr>
            <w:tcW w:w="4614" w:type="dxa"/>
          </w:tcPr>
          <w:p w:rsidR="00F668AD" w:rsidRDefault="00F668AD" w:rsidP="00F668AD">
            <w:r>
              <w:t xml:space="preserve">Další zdroje projektu, které již máte nebo jste schopni zajistit. </w:t>
            </w:r>
          </w:p>
        </w:tc>
        <w:tc>
          <w:tcPr>
            <w:tcW w:w="4614" w:type="dxa"/>
          </w:tcPr>
          <w:p w:rsidR="00F668AD" w:rsidRDefault="00F668AD" w:rsidP="00F668AD"/>
          <w:p w:rsidR="00ED1DB6" w:rsidRDefault="00ED1DB6" w:rsidP="00F668AD"/>
          <w:p w:rsidR="00ED1DB6" w:rsidRDefault="00ED1DB6" w:rsidP="00F668AD"/>
          <w:p w:rsidR="00ED1DB6" w:rsidRDefault="00ED1DB6" w:rsidP="00F668AD"/>
          <w:p w:rsidR="00ED1DB6" w:rsidRDefault="00ED1DB6" w:rsidP="00F668AD"/>
        </w:tc>
      </w:tr>
    </w:tbl>
    <w:p w:rsidR="00CE4D7F" w:rsidRDefault="00591638" w:rsidP="00AD4215">
      <w:pPr>
        <w:jc w:val="both"/>
      </w:pPr>
    </w:p>
    <w:p w:rsidR="00FD718E" w:rsidRDefault="00FD718E" w:rsidP="00AD4215">
      <w:pPr>
        <w:jc w:val="both"/>
        <w:rPr>
          <w:b/>
        </w:rPr>
      </w:pPr>
    </w:p>
    <w:p w:rsidR="00FD718E" w:rsidRDefault="00FD718E" w:rsidP="00AD4215">
      <w:pPr>
        <w:jc w:val="both"/>
        <w:rPr>
          <w:b/>
        </w:rPr>
      </w:pPr>
    </w:p>
    <w:p w:rsidR="00FD718E" w:rsidRDefault="00FD718E" w:rsidP="00AD4215">
      <w:pPr>
        <w:jc w:val="both"/>
        <w:rPr>
          <w:b/>
        </w:rPr>
      </w:pPr>
    </w:p>
    <w:p w:rsidR="00ED1DB6" w:rsidRDefault="000C2AFC" w:rsidP="00AD4215">
      <w:pPr>
        <w:jc w:val="both"/>
      </w:pPr>
      <w:r w:rsidRPr="000C2AFC">
        <w:rPr>
          <w:b/>
        </w:rPr>
        <w:lastRenderedPageBreak/>
        <w:t>Oprávnění žadatelé:</w:t>
      </w:r>
      <w:r>
        <w:t xml:space="preserve"> neziskové organizace a fyzické osoby s mentálním nebo zdravotním postižením (jejich </w:t>
      </w:r>
      <w:r w:rsidR="00CD244F">
        <w:t>zákonní</w:t>
      </w:r>
      <w:r>
        <w:t xml:space="preserve"> zástupci) působící v okresech Svitavy, Ústí nad Orlicí a Znojmo. </w:t>
      </w:r>
    </w:p>
    <w:p w:rsidR="00565CA9" w:rsidRDefault="000C2AFC" w:rsidP="00565CA9">
      <w:pPr>
        <w:spacing w:after="0"/>
        <w:jc w:val="both"/>
        <w:rPr>
          <w:rFonts w:cstheme="minorHAnsi"/>
        </w:rPr>
      </w:pPr>
      <w:r w:rsidRPr="00452CAF">
        <w:rPr>
          <w:rFonts w:cstheme="minorHAnsi"/>
        </w:rPr>
        <w:t xml:space="preserve">Tento vyplněný formulář společně s čestným prohlášením zašlete na adresu: </w:t>
      </w:r>
    </w:p>
    <w:p w:rsidR="000C2AFC" w:rsidRPr="00452CAF" w:rsidRDefault="00591638" w:rsidP="00565CA9">
      <w:pPr>
        <w:spacing w:after="0"/>
        <w:jc w:val="both"/>
        <w:rPr>
          <w:rFonts w:cstheme="minorHAnsi"/>
        </w:rPr>
      </w:pPr>
      <w:hyperlink r:id="rId6" w:history="1">
        <w:r>
          <w:rPr>
            <w:rStyle w:val="Hypertextovodkaz"/>
            <w:rFonts w:ascii="Tahoma" w:hAnsi="Tahoma" w:cs="Tahoma"/>
            <w:b/>
            <w:bCs/>
          </w:rPr>
          <w:t>CSR.ADFORS@saint-gobain.com</w:t>
        </w:r>
      </w:hyperlink>
      <w:bookmarkStart w:id="0" w:name="_GoBack"/>
      <w:bookmarkEnd w:id="0"/>
      <w:r w:rsidR="000C2AFC" w:rsidRPr="00452CAF">
        <w:rPr>
          <w:rFonts w:cstheme="minorHAnsi"/>
        </w:rPr>
        <w:t xml:space="preserve">. </w:t>
      </w:r>
    </w:p>
    <w:p w:rsidR="00565CA9" w:rsidRDefault="00565CA9" w:rsidP="00AD4215">
      <w:pPr>
        <w:jc w:val="both"/>
      </w:pPr>
    </w:p>
    <w:p w:rsidR="000C2AFC" w:rsidRDefault="000C2AFC" w:rsidP="00AD4215">
      <w:pPr>
        <w:jc w:val="both"/>
      </w:pPr>
      <w:r>
        <w:t>Komise složená ze zástupců společnosti SAINT-GOBAIN ADFORS</w:t>
      </w:r>
      <w:r w:rsidR="00AD4215">
        <w:t xml:space="preserve"> CZ projedná došlé žádosti</w:t>
      </w:r>
      <w:r w:rsidR="002647CF">
        <w:t xml:space="preserve"> a vybere do užšího výběru vhodné kandidáty. </w:t>
      </w:r>
      <w:r>
        <w:t xml:space="preserve"> </w:t>
      </w:r>
      <w:r w:rsidR="00E026BD">
        <w:t xml:space="preserve">Zaměstnanci společnosti ADFORS CZ budou mít možnost </w:t>
      </w:r>
      <w:r w:rsidR="00143493">
        <w:t xml:space="preserve">hlasovat a ovlivnit tak výsledky grantového řízení. </w:t>
      </w:r>
      <w:r>
        <w:t>Komise si vyhrazuje v případě potřeby právo setkat se s</w:t>
      </w:r>
      <w:r w:rsidR="002647CF">
        <w:t>e</w:t>
      </w:r>
      <w:r>
        <w:t xml:space="preserve"> žadateli osobně nebo požádat o dodatečné informace doplňující podanou žádost. </w:t>
      </w:r>
    </w:p>
    <w:p w:rsidR="0001257C" w:rsidRDefault="0001257C" w:rsidP="00ED1DB6"/>
    <w:p w:rsidR="0001257C" w:rsidRDefault="0001257C" w:rsidP="00ED1DB6"/>
    <w:p w:rsidR="0001257C" w:rsidRDefault="0001257C" w:rsidP="00ED1DB6">
      <w:r>
        <w:t>Datum:</w:t>
      </w:r>
    </w:p>
    <w:p w:rsidR="0001257C" w:rsidRDefault="0001257C" w:rsidP="00ED1DB6"/>
    <w:p w:rsidR="0001257C" w:rsidRDefault="0001257C" w:rsidP="00ED1DB6"/>
    <w:p w:rsidR="0001257C" w:rsidRDefault="0001257C" w:rsidP="00ED1DB6">
      <w:r>
        <w:t xml:space="preserve">Podpis žadatele: </w:t>
      </w:r>
    </w:p>
    <w:sectPr w:rsidR="000125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D5" w:rsidRDefault="00F20FD5" w:rsidP="00F668AD">
      <w:pPr>
        <w:spacing w:after="0" w:line="240" w:lineRule="auto"/>
      </w:pPr>
      <w:r>
        <w:separator/>
      </w:r>
    </w:p>
  </w:endnote>
  <w:endnote w:type="continuationSeparator" w:id="0">
    <w:p w:rsidR="00F20FD5" w:rsidRDefault="00F20FD5" w:rsidP="00F6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GothicItcT-Dem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deGothicItcT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2C" w:rsidRDefault="003E032C" w:rsidP="003E032C">
    <w:pPr>
      <w:tabs>
        <w:tab w:val="center" w:pos="4536"/>
        <w:tab w:val="right" w:pos="9072"/>
      </w:tabs>
      <w:spacing w:after="0" w:line="240" w:lineRule="auto"/>
      <w:jc w:val="center"/>
      <w:rPr>
        <w:rFonts w:ascii="AvantGardeGothicItcT-Demi" w:eastAsia="Times New Roman" w:hAnsi="AvantGardeGothicItcT-Demi" w:cs="Times New Roman"/>
        <w:b/>
        <w:bCs/>
        <w:color w:val="404040"/>
        <w:sz w:val="18"/>
        <w:szCs w:val="18"/>
        <w:lang w:eastAsia="fr-FR"/>
      </w:rPr>
    </w:pPr>
  </w:p>
  <w:p w:rsidR="003E032C" w:rsidRDefault="003E032C" w:rsidP="003E032C">
    <w:pPr>
      <w:tabs>
        <w:tab w:val="center" w:pos="4536"/>
        <w:tab w:val="right" w:pos="9072"/>
      </w:tabs>
      <w:spacing w:after="0" w:line="240" w:lineRule="auto"/>
      <w:jc w:val="center"/>
      <w:rPr>
        <w:rFonts w:ascii="AvantGardeGothicItcT-Demi" w:eastAsia="Times New Roman" w:hAnsi="AvantGardeGothicItcT-Demi" w:cs="Times New Roman"/>
        <w:b/>
        <w:bCs/>
        <w:color w:val="404040"/>
        <w:sz w:val="18"/>
        <w:szCs w:val="18"/>
        <w:lang w:eastAsia="fr-FR"/>
      </w:rPr>
    </w:pPr>
  </w:p>
  <w:p w:rsidR="003E032C" w:rsidRPr="003E032C" w:rsidRDefault="003E032C" w:rsidP="003E032C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b/>
        <w:bCs/>
        <w:iCs/>
        <w:sz w:val="16"/>
        <w:szCs w:val="20"/>
        <w:lang w:eastAsia="fr-FR"/>
      </w:rPr>
    </w:pPr>
    <w:r w:rsidRPr="003E032C">
      <w:rPr>
        <w:rFonts w:ascii="AvantGardeGothicItcT-Demi" w:eastAsia="Times New Roman" w:hAnsi="AvantGardeGothicItcT-Demi" w:cs="Times New Roman"/>
        <w:b/>
        <w:bCs/>
        <w:color w:val="404040"/>
        <w:sz w:val="18"/>
        <w:szCs w:val="18"/>
        <w:lang w:eastAsia="fr-FR"/>
      </w:rPr>
      <w:t>SAINT-GOBAIN ADFORS CZ s.r.o.</w:t>
    </w:r>
  </w:p>
  <w:p w:rsidR="003E032C" w:rsidRPr="003E032C" w:rsidRDefault="003E032C" w:rsidP="003E032C">
    <w:pPr>
      <w:autoSpaceDE w:val="0"/>
      <w:autoSpaceDN w:val="0"/>
      <w:adjustRightInd w:val="0"/>
      <w:spacing w:after="0" w:line="240" w:lineRule="auto"/>
      <w:jc w:val="center"/>
      <w:rPr>
        <w:rFonts w:ascii="AvantGardeGothicItcT-Book" w:eastAsia="Times New Roman" w:hAnsi="AvantGardeGothicItcT-Book" w:cs="Times New Roman"/>
        <w:color w:val="404040"/>
        <w:sz w:val="14"/>
        <w:szCs w:val="14"/>
        <w:lang w:eastAsia="fr-FR"/>
      </w:rPr>
    </w:pPr>
    <w:r w:rsidRPr="003E032C">
      <w:rPr>
        <w:rFonts w:ascii="AvantGardeGothicItcT-Book" w:eastAsia="Times New Roman" w:hAnsi="AvantGardeGothicItcT-Book" w:cs="Times New Roman"/>
        <w:color w:val="404040"/>
        <w:sz w:val="14"/>
        <w:szCs w:val="14"/>
        <w:lang w:eastAsia="fr-FR"/>
      </w:rPr>
      <w:t>Ředitelství • Sokolovská 106 • 570 21 Litomyšl • Česká republika • Tel: +420 461 6</w:t>
    </w:r>
    <w:r w:rsidR="00AD4215">
      <w:rPr>
        <w:rFonts w:ascii="AvantGardeGothicItcT-Book" w:eastAsia="Times New Roman" w:hAnsi="AvantGardeGothicItcT-Book" w:cs="Times New Roman"/>
        <w:color w:val="404040"/>
        <w:sz w:val="14"/>
        <w:szCs w:val="14"/>
        <w:lang w:eastAsia="fr-FR"/>
      </w:rPr>
      <w:t xml:space="preserve">51 111 • Fax +420 461 651 350 • </w:t>
    </w:r>
    <w:r w:rsidRPr="003E032C">
      <w:rPr>
        <w:rFonts w:ascii="AvantGardeGothicItcT-Book" w:eastAsia="Times New Roman" w:hAnsi="AvantGardeGothicItcT-Book" w:cs="Times New Roman"/>
        <w:color w:val="0000FF"/>
        <w:sz w:val="14"/>
        <w:szCs w:val="14"/>
        <w:u w:val="single"/>
        <w:lang w:eastAsia="fr-FR"/>
      </w:rPr>
      <w:t>www.adfors.</w:t>
    </w:r>
    <w:r w:rsidR="00AD4215">
      <w:rPr>
        <w:rFonts w:ascii="AvantGardeGothicItcT-Book" w:eastAsia="Times New Roman" w:hAnsi="AvantGardeGothicItcT-Book" w:cs="Times New Roman"/>
        <w:color w:val="0000FF"/>
        <w:sz w:val="14"/>
        <w:szCs w:val="14"/>
        <w:u w:val="single"/>
        <w:lang w:eastAsia="fr-FR"/>
      </w:rPr>
      <w:t>cz</w:t>
    </w:r>
  </w:p>
  <w:p w:rsidR="003E032C" w:rsidRPr="003E032C" w:rsidRDefault="003E032C" w:rsidP="003E032C">
    <w:pPr>
      <w:tabs>
        <w:tab w:val="center" w:pos="4536"/>
        <w:tab w:val="right" w:pos="9072"/>
      </w:tabs>
      <w:spacing w:after="0" w:line="240" w:lineRule="auto"/>
      <w:jc w:val="center"/>
      <w:rPr>
        <w:rFonts w:ascii="AvantGardeGothicItcT-Book" w:eastAsia="Times New Roman" w:hAnsi="AvantGardeGothicItcT-Book" w:cs="Times New Roman"/>
        <w:color w:val="404040"/>
        <w:sz w:val="14"/>
        <w:szCs w:val="14"/>
        <w:lang w:eastAsia="fr-FR"/>
      </w:rPr>
    </w:pPr>
    <w:r w:rsidRPr="003E032C">
      <w:rPr>
        <w:rFonts w:ascii="AvantGardeGothicItcT-Book" w:eastAsia="Times New Roman" w:hAnsi="AvantGardeGothicItcT-Book" w:cs="Times New Roman"/>
        <w:color w:val="404040"/>
        <w:sz w:val="14"/>
        <w:szCs w:val="14"/>
        <w:lang w:eastAsia="fr-FR"/>
      </w:rPr>
      <w:t>IČ: 000 12 661 • DIČ: CZ 000 12 661 • Zapsáno u KS v Hradci Králové, oddíl C, vložka 22416 • CITIBANK, číslo účtu: 2062080105/2600</w:t>
    </w:r>
  </w:p>
  <w:p w:rsidR="003E032C" w:rsidRDefault="003E032C" w:rsidP="003E032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D5" w:rsidRDefault="00F20FD5" w:rsidP="00F668AD">
      <w:pPr>
        <w:spacing w:after="0" w:line="240" w:lineRule="auto"/>
      </w:pPr>
      <w:r>
        <w:separator/>
      </w:r>
    </w:p>
  </w:footnote>
  <w:footnote w:type="continuationSeparator" w:id="0">
    <w:p w:rsidR="00F20FD5" w:rsidRDefault="00F20FD5" w:rsidP="00F6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8AD" w:rsidRDefault="00F668AD" w:rsidP="00F668AD">
    <w:pPr>
      <w:pStyle w:val="Zhlav"/>
      <w:jc w:val="center"/>
    </w:pPr>
    <w:r>
      <w:rPr>
        <w:noProof/>
        <w:lang w:eastAsia="cs-CZ"/>
      </w:rPr>
      <w:drawing>
        <wp:inline distT="0" distB="0" distL="0" distR="0" wp14:anchorId="4C9C8DF0" wp14:editId="2CFE0B27">
          <wp:extent cx="2871645" cy="883809"/>
          <wp:effectExtent l="0" t="0" r="508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_gobain_ADFORS_logo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273" cy="886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032C">
      <w:rPr>
        <w:noProof/>
        <w:lang w:eastAsia="cs-CZ"/>
      </w:rPr>
      <w:drawing>
        <wp:anchor distT="0" distB="0" distL="114300" distR="114300" simplePos="0" relativeHeight="251659264" behindDoc="0" locked="1" layoutInCell="1" allowOverlap="0" wp14:anchorId="28FE9E47" wp14:editId="4B0ACBBB">
          <wp:simplePos x="0" y="0"/>
          <wp:positionH relativeFrom="column">
            <wp:posOffset>5020310</wp:posOffset>
          </wp:positionH>
          <wp:positionV relativeFrom="page">
            <wp:posOffset>1182370</wp:posOffset>
          </wp:positionV>
          <wp:extent cx="2797175" cy="2294255"/>
          <wp:effectExtent l="0" t="0" r="3175" b="0"/>
          <wp:wrapNone/>
          <wp:docPr id="3" name="obrázek 3" descr="résille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ésille_RV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175" cy="229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25"/>
    <w:rsid w:val="00011295"/>
    <w:rsid w:val="0001257C"/>
    <w:rsid w:val="0005143C"/>
    <w:rsid w:val="000C2AFC"/>
    <w:rsid w:val="0011593F"/>
    <w:rsid w:val="00143493"/>
    <w:rsid w:val="0017413A"/>
    <w:rsid w:val="00190239"/>
    <w:rsid w:val="00230288"/>
    <w:rsid w:val="002647CF"/>
    <w:rsid w:val="003B3503"/>
    <w:rsid w:val="003D2097"/>
    <w:rsid w:val="003E032C"/>
    <w:rsid w:val="004523F4"/>
    <w:rsid w:val="00452CAF"/>
    <w:rsid w:val="00565CA9"/>
    <w:rsid w:val="00591638"/>
    <w:rsid w:val="00602D25"/>
    <w:rsid w:val="007665D8"/>
    <w:rsid w:val="00933056"/>
    <w:rsid w:val="009D2A1E"/>
    <w:rsid w:val="00A429F5"/>
    <w:rsid w:val="00AD4215"/>
    <w:rsid w:val="00BD1D0C"/>
    <w:rsid w:val="00CD244F"/>
    <w:rsid w:val="00E026BD"/>
    <w:rsid w:val="00ED1DB6"/>
    <w:rsid w:val="00EE0EC4"/>
    <w:rsid w:val="00F20FD5"/>
    <w:rsid w:val="00F42362"/>
    <w:rsid w:val="00F668AD"/>
    <w:rsid w:val="00FD718E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915179A-0FA6-41F0-A38B-F07CED55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02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6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68AD"/>
  </w:style>
  <w:style w:type="paragraph" w:styleId="Zpat">
    <w:name w:val="footer"/>
    <w:basedOn w:val="Normln"/>
    <w:link w:val="ZpatChar"/>
    <w:uiPriority w:val="99"/>
    <w:unhideWhenUsed/>
    <w:rsid w:val="00F66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68AD"/>
  </w:style>
  <w:style w:type="paragraph" w:styleId="Textbubliny">
    <w:name w:val="Balloon Text"/>
    <w:basedOn w:val="Normln"/>
    <w:link w:val="TextbublinyChar"/>
    <w:uiPriority w:val="99"/>
    <w:semiHidden/>
    <w:unhideWhenUsed/>
    <w:rsid w:val="00F6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8A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C2AF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91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R.ADFORS@saint-gobai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Kalaskova Jana</dc:creator>
  <cp:lastModifiedBy>Vojackova Petra</cp:lastModifiedBy>
  <cp:revision>7</cp:revision>
  <cp:lastPrinted>2017-10-19T09:25:00Z</cp:lastPrinted>
  <dcterms:created xsi:type="dcterms:W3CDTF">2015-09-21T12:03:00Z</dcterms:created>
  <dcterms:modified xsi:type="dcterms:W3CDTF">2020-01-10T11:58:00Z</dcterms:modified>
</cp:coreProperties>
</file>